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2A625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lang w:eastAsia="zh-CN"/>
        </w:rPr>
        <w:t>实训室建设与设备采购</w:t>
      </w:r>
    </w:p>
    <w:p w14:paraId="73A554D4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lang w:val="en-US" w:eastAsia="zh-CN"/>
        </w:rPr>
        <w:t>____年度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lang w:eastAsia="zh-CN"/>
        </w:rPr>
        <w:t>预算申报</w:t>
      </w:r>
    </w:p>
    <w:p w14:paraId="593180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lang w:eastAsia="zh-CN"/>
        </w:rPr>
      </w:pPr>
    </w:p>
    <w:p w14:paraId="2C2E2C73">
      <w:pPr>
        <w:spacing w:after="0"/>
        <w:ind w:firstLine="560"/>
        <w:jc w:val="left"/>
        <w:rPr>
          <w:sz w:val="21"/>
          <w:szCs w:val="21"/>
        </w:rPr>
      </w:pPr>
      <w:r>
        <w:rPr>
          <w:rFonts w:hint="eastAsia" w:cs="仿宋"/>
          <w:color w:val="000000"/>
          <w:sz w:val="21"/>
          <w:szCs w:val="21"/>
          <w:lang w:val="en-US" w:eastAsia="zh-CN"/>
        </w:rPr>
        <w:t>说明：（1）</w:t>
      </w:r>
      <w:r>
        <w:rPr>
          <w:rFonts w:hint="eastAsia" w:ascii="仿宋" w:hAnsi="仿宋" w:eastAsia="仿宋" w:cs="仿宋"/>
          <w:color w:val="000000"/>
          <w:sz w:val="21"/>
          <w:szCs w:val="21"/>
          <w:lang w:eastAsia="zh-CN"/>
        </w:rPr>
        <w:t>本表由申报学院逐项填写，空格为填写栏。</w:t>
      </w:r>
      <w:r>
        <w:rPr>
          <w:rFonts w:hint="eastAsia" w:cs="仿宋"/>
          <w:color w:val="000000"/>
          <w:sz w:val="21"/>
          <w:szCs w:val="21"/>
          <w:lang w:val="en-US" w:eastAsia="zh-CN"/>
        </w:rPr>
        <w:t>项</w:t>
      </w:r>
      <w:bookmarkStart w:id="3" w:name="_GoBack"/>
      <w:bookmarkEnd w:id="3"/>
      <w:r>
        <w:rPr>
          <w:rFonts w:hint="eastAsia" w:cs="仿宋"/>
          <w:color w:val="000000"/>
          <w:sz w:val="21"/>
          <w:szCs w:val="21"/>
          <w:lang w:val="en-US" w:eastAsia="zh-CN"/>
        </w:rPr>
        <w:t>目</w:t>
      </w:r>
      <w:r>
        <w:rPr>
          <w:rFonts w:hint="eastAsia" w:ascii="仿宋" w:hAnsi="仿宋" w:eastAsia="仿宋" w:cs="仿宋"/>
          <w:color w:val="000000"/>
          <w:sz w:val="21"/>
          <w:szCs w:val="21"/>
          <w:lang w:eastAsia="zh-CN"/>
        </w:rPr>
        <w:t>由学院按优先级排序后，汇总填入《项目库备选项目汇总表》</w:t>
      </w:r>
      <w:r>
        <w:rPr>
          <w:rFonts w:hint="eastAsia" w:cs="仿宋"/>
          <w:color w:val="000000"/>
          <w:sz w:val="21"/>
          <w:szCs w:val="21"/>
          <w:lang w:val="en-US" w:eastAsia="zh-CN"/>
        </w:rPr>
        <w:t>excel表，一同</w:t>
      </w:r>
      <w:r>
        <w:rPr>
          <w:rFonts w:hint="eastAsia" w:ascii="仿宋" w:hAnsi="仿宋" w:eastAsia="仿宋" w:cs="仿宋"/>
          <w:color w:val="000000"/>
          <w:sz w:val="21"/>
          <w:szCs w:val="21"/>
          <w:lang w:eastAsia="zh-CN"/>
        </w:rPr>
        <w:t>报送实训管理中心</w:t>
      </w:r>
      <w:r>
        <w:rPr>
          <w:rFonts w:hint="eastAsia" w:cs="仿宋"/>
          <w:color w:val="000000"/>
          <w:sz w:val="21"/>
          <w:szCs w:val="21"/>
          <w:lang w:eastAsia="zh-CN"/>
        </w:rPr>
        <w:t>。（</w:t>
      </w:r>
      <w:r>
        <w:rPr>
          <w:rFonts w:hint="eastAsia" w:cs="仿宋"/>
          <w:color w:val="000000"/>
          <w:sz w:val="21"/>
          <w:szCs w:val="21"/>
          <w:lang w:val="en-US" w:eastAsia="zh-CN"/>
        </w:rPr>
        <w:t>2）</w:t>
      </w:r>
      <w:r>
        <w:rPr>
          <w:rFonts w:hint="eastAsia" w:ascii="仿宋" w:hAnsi="仿宋" w:eastAsia="仿宋" w:cs="仿宋"/>
          <w:color w:val="000000"/>
          <w:sz w:val="21"/>
          <w:szCs w:val="21"/>
          <w:lang w:eastAsia="zh-CN"/>
        </w:rPr>
        <w:t>公共计算机房、多媒体教室的建设与升级由实训管理中心统一申报立项（67号文第十四条）</w:t>
      </w:r>
      <w:r>
        <w:rPr>
          <w:rFonts w:hint="eastAsia" w:cs="仿宋"/>
          <w:color w:val="000000"/>
          <w:sz w:val="21"/>
          <w:szCs w:val="21"/>
          <w:lang w:eastAsia="zh-CN"/>
        </w:rPr>
        <w:t>。（</w:t>
      </w:r>
      <w:r>
        <w:rPr>
          <w:rFonts w:hint="eastAsia" w:cs="仿宋"/>
          <w:color w:val="000000"/>
          <w:sz w:val="21"/>
          <w:szCs w:val="21"/>
          <w:lang w:val="en-US" w:eastAsia="zh-CN"/>
        </w:rPr>
        <w:t>3）实训管理中心汇总后，报主管领导和实训室建设与管理领导小组，统一审批</w:t>
      </w:r>
      <w:r>
        <w:rPr>
          <w:rFonts w:hint="eastAsia" w:ascii="仿宋" w:hAnsi="仿宋" w:eastAsia="仿宋" w:cs="仿宋"/>
          <w:color w:val="000000"/>
          <w:sz w:val="21"/>
          <w:szCs w:val="21"/>
          <w:lang w:eastAsia="zh-CN"/>
        </w:rPr>
        <w:t>。</w:t>
      </w:r>
    </w:p>
    <w:p w14:paraId="6FDB5B5D">
      <w:pPr>
        <w:shd w:val="clear"/>
        <w:spacing w:before="120" w:after="80" w:line="276" w:lineRule="auto"/>
        <w:rPr>
          <w:rFonts w:ascii="微软雅黑" w:hAnsi="微软雅黑" w:eastAsia="微软雅黑"/>
          <w:b w:val="0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基本信息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2792"/>
        <w:gridCol w:w="1983"/>
        <w:gridCol w:w="2678"/>
      </w:tblGrid>
      <w:tr w14:paraId="6D9C8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C89E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项目名称</w:t>
            </w:r>
          </w:p>
        </w:tc>
        <w:tc>
          <w:tcPr>
            <w:tcW w:w="1536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F40D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</w:pPr>
          </w:p>
        </w:tc>
        <w:tc>
          <w:tcPr>
            <w:tcW w:w="1091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567E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申报学院</w:t>
            </w:r>
          </w:p>
        </w:tc>
        <w:tc>
          <w:tcPr>
            <w:tcW w:w="1473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1F7F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</w:pPr>
          </w:p>
        </w:tc>
      </w:tr>
      <w:tr w14:paraId="307D9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2D5B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项目负责人</w:t>
            </w:r>
          </w:p>
        </w:tc>
        <w:tc>
          <w:tcPr>
            <w:tcW w:w="1536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8017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</w:pPr>
          </w:p>
        </w:tc>
        <w:tc>
          <w:tcPr>
            <w:tcW w:w="1091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74E0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联系电话</w:t>
            </w:r>
          </w:p>
        </w:tc>
        <w:tc>
          <w:tcPr>
            <w:tcW w:w="1473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C489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</w:pPr>
          </w:p>
        </w:tc>
      </w:tr>
      <w:tr w14:paraId="21EB8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05CB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lang w:val="en-US" w:eastAsia="zh-CN"/>
              </w:rPr>
              <w:t>场地及面积</w:t>
            </w:r>
          </w:p>
        </w:tc>
        <w:tc>
          <w:tcPr>
            <w:tcW w:w="1536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0006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</w:pPr>
          </w:p>
        </w:tc>
        <w:tc>
          <w:tcPr>
            <w:tcW w:w="1091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FD9F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服务专业</w:t>
            </w:r>
            <w:r>
              <w:rPr>
                <w:rFonts w:hint="eastAsia" w:ascii="黑体" w:hAnsi="黑体" w:eastAsia="黑体"/>
                <w:b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群）</w:t>
            </w:r>
          </w:p>
        </w:tc>
        <w:tc>
          <w:tcPr>
            <w:tcW w:w="1473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22B2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</w:pPr>
          </w:p>
        </w:tc>
      </w:tr>
      <w:tr w14:paraId="266BB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4DE7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项目类别</w:t>
            </w:r>
          </w:p>
        </w:tc>
        <w:tc>
          <w:tcPr>
            <w:tcW w:w="1536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4573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□新建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□升级</w:t>
            </w:r>
          </w:p>
        </w:tc>
        <w:tc>
          <w:tcPr>
            <w:tcW w:w="1091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DF7D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仿宋" w:hAnsi="仿宋" w:eastAsia="仿宋" w:cstheme="minorBid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是否申报省、国家级项目（基地）</w:t>
            </w:r>
          </w:p>
        </w:tc>
        <w:tc>
          <w:tcPr>
            <w:tcW w:w="1473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49E4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是（名称：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）</w:t>
            </w:r>
          </w:p>
          <w:p w14:paraId="5E32C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ascii="仿宋" w:hAnsi="仿宋" w:eastAsia="仿宋" w:cstheme="minorBid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□否</w:t>
            </w:r>
          </w:p>
        </w:tc>
      </w:tr>
      <w:tr w14:paraId="6BF10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898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426C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theme="minorBid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资金来源</w:t>
            </w:r>
          </w:p>
        </w:tc>
        <w:tc>
          <w:tcPr>
            <w:tcW w:w="1536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3CA6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□学校年度预算</w:t>
            </w:r>
          </w:p>
          <w:p w14:paraId="18043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□省级及以上专项资金</w:t>
            </w:r>
          </w:p>
          <w:p w14:paraId="3AF71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□企业投入</w:t>
            </w:r>
          </w:p>
          <w:p w14:paraId="01858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 w:cstheme="minorBid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□其他</w:t>
            </w:r>
          </w:p>
        </w:tc>
        <w:tc>
          <w:tcPr>
            <w:tcW w:w="1091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7701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theme="minorBid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项目性质</w:t>
            </w:r>
          </w:p>
        </w:tc>
        <w:tc>
          <w:tcPr>
            <w:tcW w:w="1473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EB7D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特色实训室</w:t>
            </w:r>
          </w:p>
          <w:p w14:paraId="0D76A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□校企共建实训基地</w:t>
            </w:r>
          </w:p>
          <w:p w14:paraId="462BA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□设备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淘汰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更新</w:t>
            </w:r>
          </w:p>
          <w:p w14:paraId="1D7E1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虚拟仿真</w:t>
            </w:r>
          </w:p>
          <w:p w14:paraId="41A14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 w:cstheme="minorBid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□其他</w:t>
            </w:r>
          </w:p>
        </w:tc>
      </w:tr>
      <w:tr w14:paraId="14DDA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9D27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仿宋" w:hAnsi="仿宋" w:eastAsia="仿宋" w:cstheme="minorBid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付款计划（分年度）</w:t>
            </w:r>
          </w:p>
        </w:tc>
        <w:tc>
          <w:tcPr>
            <w:tcW w:w="1536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8EC9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20＿＿年＿＿万元；</w:t>
            </w:r>
          </w:p>
          <w:p w14:paraId="62EA6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ascii="仿宋" w:hAnsi="仿宋" w:eastAsia="仿宋" w:cstheme="minorBid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20＿＿年＿＿万元</w:t>
            </w:r>
          </w:p>
        </w:tc>
        <w:tc>
          <w:tcPr>
            <w:tcW w:w="1091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F5F6F8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2735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lang w:val="en-US" w:eastAsia="zh-CN"/>
              </w:rPr>
              <w:t>核心产品</w:t>
            </w:r>
          </w:p>
        </w:tc>
        <w:tc>
          <w:tcPr>
            <w:tcW w:w="1473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62C9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</w:pPr>
          </w:p>
        </w:tc>
      </w:tr>
    </w:tbl>
    <w:p w14:paraId="0D841A84">
      <w:pPr>
        <w:spacing w:after="0"/>
        <w:ind w:firstLine="560"/>
        <w:jc w:val="left"/>
        <w:rPr>
          <w:rFonts w:hint="eastAsia" w:cs="仿宋"/>
          <w:color w:val="000000"/>
          <w:sz w:val="21"/>
          <w:szCs w:val="21"/>
          <w:lang w:val="en-US" w:eastAsia="zh-CN"/>
        </w:rPr>
      </w:pPr>
      <w:r>
        <w:rPr>
          <w:rFonts w:hint="eastAsia" w:cs="仿宋"/>
          <w:color w:val="000000"/>
          <w:sz w:val="21"/>
          <w:szCs w:val="21"/>
          <w:lang w:val="en-US" w:eastAsia="zh-CN"/>
        </w:rPr>
        <w:t>注：项目负责人原则上由二级学院院长、副院长或专业带头人担任（67号文第十七条）。</w:t>
      </w:r>
    </w:p>
    <w:p w14:paraId="2E397CB1">
      <w:pPr>
        <w:shd w:val="clear"/>
        <w:spacing w:before="120" w:after="80" w:line="276" w:lineRule="auto"/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二、立项依据</w:t>
      </w:r>
    </w:p>
    <w:tbl>
      <w:tblPr>
        <w:tblStyle w:val="3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069"/>
      </w:tblGrid>
      <w:tr w14:paraId="223B4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219" w:type="dxa"/>
            <w:shd w:val="clear" w:color="auto" w:fill="auto"/>
            <w:vAlign w:val="center"/>
          </w:tcPr>
          <w:p w14:paraId="15BD8C9D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）必要性说明</w:t>
            </w:r>
          </w:p>
        </w:tc>
        <w:tc>
          <w:tcPr>
            <w:tcW w:w="8069" w:type="dxa"/>
            <w:shd w:val="clear" w:color="auto" w:fill="auto"/>
            <w:vAlign w:val="top"/>
          </w:tcPr>
          <w:p w14:paraId="75ED52A2">
            <w:pPr>
              <w:shd w:val="clear"/>
              <w:spacing w:before="40" w:after="40" w:line="24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对应专业群建设、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课程建设、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产教融合等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，说明亟待解决的问题）</w:t>
            </w:r>
          </w:p>
        </w:tc>
      </w:tr>
      <w:tr w14:paraId="1882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219" w:type="dxa"/>
            <w:shd w:val="clear" w:color="auto" w:fill="auto"/>
            <w:vAlign w:val="center"/>
          </w:tcPr>
          <w:p w14:paraId="020F8742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）可行性说明</w:t>
            </w:r>
          </w:p>
        </w:tc>
        <w:tc>
          <w:tcPr>
            <w:tcW w:w="8069" w:type="dxa"/>
            <w:shd w:val="clear" w:color="auto" w:fill="auto"/>
            <w:vAlign w:val="top"/>
          </w:tcPr>
          <w:p w14:paraId="4A3B59C9">
            <w:pPr>
              <w:shd w:val="clear"/>
              <w:spacing w:before="40" w:after="40" w:line="24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场地条件、人员配备、技术方案、后期运行保障等是否具备实施条件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2593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219" w:type="dxa"/>
            <w:shd w:val="clear" w:color="auto" w:fill="auto"/>
            <w:vAlign w:val="center"/>
          </w:tcPr>
          <w:p w14:paraId="3A179F45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）合理性说明</w:t>
            </w:r>
          </w:p>
        </w:tc>
        <w:tc>
          <w:tcPr>
            <w:tcW w:w="8069" w:type="dxa"/>
            <w:shd w:val="clear" w:color="auto" w:fill="auto"/>
            <w:vAlign w:val="top"/>
          </w:tcPr>
          <w:p w14:paraId="3B38FCF0">
            <w:pPr>
              <w:shd w:val="clear"/>
              <w:spacing w:before="40" w:after="40" w:line="24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建设标准与同类院校对比、投入产出比分析、建设时序安排是否合理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25A9266A">
            <w:pPr>
              <w:shd w:val="clear"/>
              <w:spacing w:before="40" w:after="40" w:line="24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1C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219" w:type="dxa"/>
            <w:shd w:val="clear" w:color="auto" w:fill="auto"/>
            <w:vAlign w:val="center"/>
          </w:tcPr>
          <w:p w14:paraId="2E9E43D0">
            <w:pPr>
              <w:shd w:val="clear"/>
              <w:spacing w:before="40" w:after="40" w:line="24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四）解决问题说明</w:t>
            </w:r>
          </w:p>
        </w:tc>
        <w:tc>
          <w:tcPr>
            <w:tcW w:w="8069" w:type="dxa"/>
            <w:shd w:val="clear" w:color="auto" w:fill="auto"/>
            <w:vAlign w:val="top"/>
          </w:tcPr>
          <w:p w14:paraId="617A7070">
            <w:pPr>
              <w:shd w:val="clear"/>
              <w:spacing w:before="40" w:after="40" w:line="24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（项目核心内容与核心功能）</w:t>
            </w:r>
          </w:p>
        </w:tc>
      </w:tr>
    </w:tbl>
    <w:p w14:paraId="45E2FEE0">
      <w:pPr>
        <w:shd w:val="clear"/>
        <w:spacing w:before="120" w:after="80" w:line="276" w:lineRule="auto"/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三、实施内容与经费估算</w:t>
      </w:r>
    </w:p>
    <w:p w14:paraId="616D9535">
      <w:pPr>
        <w:spacing w:after="0"/>
        <w:ind w:firstLine="0"/>
        <w:jc w:val="left"/>
      </w:pPr>
      <w:r>
        <w:rPr>
          <w:rFonts w:hint="eastAsia" w:ascii="仿宋" w:hAnsi="仿宋" w:eastAsia="仿宋" w:cs="仿宋"/>
          <w:color w:val="000000"/>
          <w:sz w:val="28"/>
          <w:lang w:eastAsia="zh-CN"/>
        </w:rPr>
        <w:t>拟购主要设备（服务）清单：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818"/>
        <w:gridCol w:w="1725"/>
        <w:gridCol w:w="636"/>
        <w:gridCol w:w="2274"/>
        <w:gridCol w:w="909"/>
        <w:gridCol w:w="909"/>
        <w:gridCol w:w="1272"/>
      </w:tblGrid>
      <w:tr w14:paraId="43F3B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29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EEF2F7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F82A472">
            <w:pPr>
              <w:spacing w:before="60" w:after="60" w:line="240" w:lineRule="auto"/>
              <w:jc w:val="center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序号</w:t>
            </w:r>
          </w:p>
        </w:tc>
        <w:tc>
          <w:tcPr>
            <w:tcW w:w="4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EEF2F7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E01A4FD">
            <w:pPr>
              <w:spacing w:before="60" w:after="60" w:line="240" w:lineRule="auto"/>
              <w:jc w:val="center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类别</w:t>
            </w:r>
          </w:p>
        </w:tc>
        <w:tc>
          <w:tcPr>
            <w:tcW w:w="9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EEF2F7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F30AB94">
            <w:pPr>
              <w:spacing w:before="60" w:after="60" w:line="240" w:lineRule="auto"/>
              <w:jc w:val="center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货物（服务）名称</w:t>
            </w:r>
          </w:p>
        </w:tc>
        <w:tc>
          <w:tcPr>
            <w:tcW w:w="3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EEF2F7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2F7AF99">
            <w:pPr>
              <w:spacing w:before="60" w:after="60" w:line="240" w:lineRule="auto"/>
              <w:jc w:val="center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数量</w:t>
            </w:r>
          </w:p>
        </w:tc>
        <w:tc>
          <w:tcPr>
            <w:tcW w:w="12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EEF2F7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A1863F6">
            <w:pPr>
              <w:spacing w:before="60" w:after="60" w:line="240" w:lineRule="auto"/>
              <w:jc w:val="center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规格型号／主要参数简述</w:t>
            </w: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EEF2F7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98B653D">
            <w:pPr>
              <w:spacing w:before="60" w:after="60" w:line="240" w:lineRule="auto"/>
              <w:jc w:val="center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估算单价（万元）</w:t>
            </w: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EEF2F7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E3B4AE0">
            <w:pPr>
              <w:spacing w:before="60" w:after="60" w:line="240" w:lineRule="auto"/>
              <w:jc w:val="center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估算合价（万元）</w:t>
            </w:r>
          </w:p>
        </w:tc>
        <w:tc>
          <w:tcPr>
            <w:tcW w:w="7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shd w:val="clear" w:color="auto" w:fill="EEF2F7"/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F6A2D2C">
            <w:pPr>
              <w:spacing w:before="60" w:after="60" w:line="240" w:lineRule="auto"/>
              <w:jc w:val="center"/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是否进口</w:t>
            </w:r>
          </w:p>
        </w:tc>
      </w:tr>
      <w:tr w14:paraId="6D012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941CC1C">
            <w:pPr>
              <w:spacing w:before="60" w:after="6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</w:t>
            </w:r>
          </w:p>
        </w:tc>
        <w:tc>
          <w:tcPr>
            <w:tcW w:w="4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25D4350">
            <w:pPr>
              <w:spacing w:before="60" w:after="60" w:line="240" w:lineRule="auto"/>
              <w:jc w:val="left"/>
            </w:pPr>
          </w:p>
        </w:tc>
        <w:tc>
          <w:tcPr>
            <w:tcW w:w="9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05999B8">
            <w:pPr>
              <w:spacing w:before="60" w:after="60" w:line="240" w:lineRule="auto"/>
              <w:jc w:val="left"/>
            </w:pPr>
          </w:p>
        </w:tc>
        <w:tc>
          <w:tcPr>
            <w:tcW w:w="3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E7CBD46">
            <w:pPr>
              <w:spacing w:before="60" w:after="60" w:line="240" w:lineRule="auto"/>
              <w:jc w:val="left"/>
            </w:pPr>
          </w:p>
        </w:tc>
        <w:tc>
          <w:tcPr>
            <w:tcW w:w="12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6DE150B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8F350B5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80B197D">
            <w:pPr>
              <w:spacing w:before="60" w:after="60" w:line="240" w:lineRule="auto"/>
              <w:jc w:val="left"/>
            </w:pPr>
          </w:p>
        </w:tc>
        <w:tc>
          <w:tcPr>
            <w:tcW w:w="7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5EF7535">
            <w:pPr>
              <w:spacing w:before="60" w:after="60" w:line="240" w:lineRule="auto"/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□是</w:t>
            </w:r>
          </w:p>
          <w:p w14:paraId="7AB9A649">
            <w:pPr>
              <w:spacing w:before="60" w:after="6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□否</w:t>
            </w:r>
          </w:p>
        </w:tc>
      </w:tr>
      <w:tr w14:paraId="25A66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ADEEABE">
            <w:pPr>
              <w:spacing w:before="60" w:after="6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</w:t>
            </w:r>
          </w:p>
        </w:tc>
        <w:tc>
          <w:tcPr>
            <w:tcW w:w="4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EB848A1">
            <w:pPr>
              <w:spacing w:before="60" w:after="60" w:line="240" w:lineRule="auto"/>
              <w:jc w:val="left"/>
            </w:pPr>
          </w:p>
        </w:tc>
        <w:tc>
          <w:tcPr>
            <w:tcW w:w="9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2148669">
            <w:pPr>
              <w:spacing w:before="60" w:after="60" w:line="240" w:lineRule="auto"/>
              <w:jc w:val="left"/>
            </w:pPr>
          </w:p>
        </w:tc>
        <w:tc>
          <w:tcPr>
            <w:tcW w:w="3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2FAE758">
            <w:pPr>
              <w:spacing w:before="60" w:after="60" w:line="240" w:lineRule="auto"/>
              <w:jc w:val="left"/>
            </w:pPr>
          </w:p>
        </w:tc>
        <w:tc>
          <w:tcPr>
            <w:tcW w:w="12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090DFA8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8AC1DFB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BDB2ECA">
            <w:pPr>
              <w:spacing w:before="60" w:after="60" w:line="240" w:lineRule="auto"/>
              <w:jc w:val="left"/>
            </w:pPr>
          </w:p>
        </w:tc>
        <w:tc>
          <w:tcPr>
            <w:tcW w:w="7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89890FB">
            <w:pPr>
              <w:spacing w:before="60" w:after="60" w:line="240" w:lineRule="auto"/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□是</w:t>
            </w:r>
          </w:p>
          <w:p w14:paraId="1BE4E92E">
            <w:pPr>
              <w:spacing w:before="60" w:after="6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□否</w:t>
            </w:r>
          </w:p>
        </w:tc>
      </w:tr>
      <w:tr w14:paraId="2C2B4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649E78C">
            <w:pPr>
              <w:spacing w:before="60" w:after="6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</w:t>
            </w:r>
          </w:p>
        </w:tc>
        <w:tc>
          <w:tcPr>
            <w:tcW w:w="4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780EFA6">
            <w:pPr>
              <w:spacing w:before="60" w:after="60" w:line="240" w:lineRule="auto"/>
              <w:jc w:val="left"/>
            </w:pPr>
          </w:p>
        </w:tc>
        <w:tc>
          <w:tcPr>
            <w:tcW w:w="9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827F135">
            <w:pPr>
              <w:spacing w:before="60" w:after="60" w:line="240" w:lineRule="auto"/>
              <w:jc w:val="left"/>
            </w:pPr>
          </w:p>
        </w:tc>
        <w:tc>
          <w:tcPr>
            <w:tcW w:w="3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7B15A686">
            <w:pPr>
              <w:spacing w:before="60" w:after="60" w:line="240" w:lineRule="auto"/>
              <w:jc w:val="left"/>
            </w:pPr>
          </w:p>
        </w:tc>
        <w:tc>
          <w:tcPr>
            <w:tcW w:w="12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5D5AA3A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08BD552B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0A0661C">
            <w:pPr>
              <w:spacing w:before="60" w:after="60" w:line="240" w:lineRule="auto"/>
              <w:jc w:val="left"/>
            </w:pPr>
          </w:p>
        </w:tc>
        <w:tc>
          <w:tcPr>
            <w:tcW w:w="7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CCA176F">
            <w:pPr>
              <w:spacing w:before="60" w:after="60" w:line="240" w:lineRule="auto"/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□是</w:t>
            </w:r>
          </w:p>
          <w:p w14:paraId="48A607F4">
            <w:pPr>
              <w:spacing w:before="60" w:after="6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□否</w:t>
            </w:r>
          </w:p>
        </w:tc>
      </w:tr>
      <w:tr w14:paraId="3F258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C058B92">
            <w:pPr>
              <w:spacing w:before="60" w:after="6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…</w:t>
            </w:r>
          </w:p>
        </w:tc>
        <w:tc>
          <w:tcPr>
            <w:tcW w:w="4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AC0EE58">
            <w:pPr>
              <w:spacing w:before="60" w:after="60" w:line="240" w:lineRule="auto"/>
              <w:jc w:val="left"/>
            </w:pPr>
          </w:p>
        </w:tc>
        <w:tc>
          <w:tcPr>
            <w:tcW w:w="9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D77A787">
            <w:pPr>
              <w:spacing w:before="60" w:after="60" w:line="240" w:lineRule="auto"/>
              <w:jc w:val="left"/>
            </w:pPr>
          </w:p>
        </w:tc>
        <w:tc>
          <w:tcPr>
            <w:tcW w:w="35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DA7AA90">
            <w:pPr>
              <w:spacing w:before="60" w:after="60" w:line="240" w:lineRule="auto"/>
              <w:jc w:val="left"/>
            </w:pPr>
          </w:p>
        </w:tc>
        <w:tc>
          <w:tcPr>
            <w:tcW w:w="1249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131BAD4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682EAD6A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6DC2565">
            <w:pPr>
              <w:spacing w:before="60" w:after="60" w:line="240" w:lineRule="auto"/>
              <w:jc w:val="left"/>
            </w:pPr>
          </w:p>
        </w:tc>
        <w:tc>
          <w:tcPr>
            <w:tcW w:w="7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12EB0640">
            <w:pPr>
              <w:spacing w:before="60" w:after="60" w:line="240" w:lineRule="auto"/>
              <w:jc w:val="center"/>
            </w:pPr>
          </w:p>
        </w:tc>
      </w:tr>
      <w:tr w14:paraId="11BAE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9" w:type="pct"/>
            <w:gridSpan w:val="5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274A7954">
            <w:pPr>
              <w:spacing w:before="60" w:after="60" w:line="240" w:lineRule="auto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4069EA35">
            <w:pPr>
              <w:spacing w:before="60" w:after="60" w:line="240" w:lineRule="auto"/>
              <w:jc w:val="left"/>
            </w:pPr>
          </w:p>
        </w:tc>
        <w:tc>
          <w:tcPr>
            <w:tcW w:w="5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30EBC761">
            <w:pPr>
              <w:spacing w:before="60" w:after="60" w:line="240" w:lineRule="auto"/>
              <w:jc w:val="left"/>
            </w:pPr>
          </w:p>
        </w:tc>
        <w:tc>
          <w:tcPr>
            <w:tcW w:w="700" w:type="pct"/>
            <w:tcBorders>
              <w:top w:val="single" w:color="404040" w:sz="6" w:space="0"/>
              <w:left w:val="single" w:color="404040" w:sz="6" w:space="0"/>
              <w:bottom w:val="single" w:color="404040" w:sz="6" w:space="0"/>
              <w:right w:val="single" w:color="404040" w:sz="6" w:space="0"/>
            </w:tcBorders>
            <w:tcMar>
              <w:top w:w="84" w:type="dxa"/>
              <w:left w:w="120" w:type="dxa"/>
              <w:bottom w:w="84" w:type="dxa"/>
              <w:right w:w="120" w:type="dxa"/>
            </w:tcMar>
            <w:vAlign w:val="center"/>
          </w:tcPr>
          <w:p w14:paraId="5F5627EE">
            <w:pPr>
              <w:spacing w:before="60" w:after="60" w:line="240" w:lineRule="auto"/>
              <w:jc w:val="center"/>
            </w:pPr>
          </w:p>
        </w:tc>
      </w:tr>
    </w:tbl>
    <w:p w14:paraId="01911FF2">
      <w:pPr>
        <w:spacing w:after="0"/>
        <w:ind w:firstLine="560"/>
        <w:jc w:val="left"/>
        <w:rPr>
          <w:rFonts w:hint="default" w:cs="仿宋"/>
          <w:color w:val="000000"/>
          <w:sz w:val="21"/>
          <w:szCs w:val="21"/>
          <w:lang w:val="en-US" w:eastAsia="zh-CN"/>
        </w:rPr>
      </w:pPr>
      <w:r>
        <w:rPr>
          <w:rFonts w:hint="eastAsia" w:cs="仿宋"/>
          <w:color w:val="000000"/>
          <w:sz w:val="21"/>
          <w:szCs w:val="21"/>
          <w:lang w:val="en-US" w:eastAsia="zh-CN"/>
        </w:rPr>
        <w:t>注：（1）按货物、服务、工程分类列明，相同品目归并编列（147号文第十四条、第十五条）；行数不足可另行增加。</w:t>
      </w:r>
      <w:bookmarkStart w:id="0" w:name="产产品不能满足需求的理由_01"/>
      <w:r>
        <w:rPr>
          <w:rFonts w:hint="eastAsia" w:cs="仿宋"/>
          <w:color w:val="000000"/>
          <w:sz w:val="21"/>
          <w:szCs w:val="21"/>
          <w:lang w:val="en-US" w:eastAsia="zh-CN"/>
        </w:rPr>
        <w:t>（2）国产产品不能满足需求的理由：（147</w:t>
      </w:r>
      <w:bookmarkEnd w:id="0"/>
      <w:r>
        <w:rPr>
          <w:rFonts w:hint="eastAsia" w:cs="仿宋"/>
          <w:color w:val="000000"/>
          <w:sz w:val="21"/>
          <w:szCs w:val="21"/>
          <w:lang w:val="en-US" w:eastAsia="zh-CN"/>
        </w:rPr>
        <w:t>号文第十七条）</w:t>
      </w:r>
      <w:r>
        <w:rPr>
          <w:rFonts w:hint="eastAsia" w:cs="仿宋"/>
          <w:color w:val="000000"/>
          <w:sz w:val="21"/>
          <w:szCs w:val="21"/>
          <w:u w:val="single"/>
          <w:lang w:val="en-US" w:eastAsia="zh-CN"/>
        </w:rPr>
        <w:t xml:space="preserve">    。</w:t>
      </w:r>
      <w:r>
        <w:rPr>
          <w:rFonts w:hint="eastAsia" w:cs="仿宋"/>
          <w:color w:val="000000"/>
          <w:sz w:val="21"/>
          <w:szCs w:val="21"/>
          <w:u w:val="none"/>
          <w:lang w:val="en-US" w:eastAsia="zh-CN"/>
        </w:rPr>
        <w:t>（3）其它必要说明：</w:t>
      </w:r>
      <w:r>
        <w:rPr>
          <w:rFonts w:hint="eastAsia" w:cs="仿宋"/>
          <w:color w:val="000000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cs="仿宋"/>
          <w:color w:val="000000"/>
          <w:sz w:val="21"/>
          <w:szCs w:val="21"/>
          <w:lang w:val="en-US" w:eastAsia="zh-CN"/>
        </w:rPr>
        <w:t>。</w:t>
      </w:r>
    </w:p>
    <w:p w14:paraId="45177242">
      <w:pPr>
        <w:shd w:val="clear"/>
        <w:spacing w:before="120" w:after="80" w:line="276" w:lineRule="auto"/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四、预期成效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2334"/>
        <w:gridCol w:w="3445"/>
        <w:gridCol w:w="2478"/>
      </w:tblGrid>
      <w:tr w14:paraId="20262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4" w:type="dxa"/>
            <w:shd w:val="clear" w:color="auto" w:fill="F1F1F1" w:themeFill="background1" w:themeFillShade="F2"/>
            <w:vAlign w:val="center"/>
          </w:tcPr>
          <w:p w14:paraId="654040E5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34" w:type="dxa"/>
            <w:shd w:val="clear" w:color="auto" w:fill="F1F1F1" w:themeFill="background1" w:themeFillShade="F2"/>
            <w:vAlign w:val="center"/>
          </w:tcPr>
          <w:p w14:paraId="47497254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成效指标</w:t>
            </w:r>
          </w:p>
        </w:tc>
        <w:tc>
          <w:tcPr>
            <w:tcW w:w="3445" w:type="dxa"/>
            <w:shd w:val="clear" w:color="auto" w:fill="F1F1F1" w:themeFill="background1" w:themeFillShade="F2"/>
            <w:vAlign w:val="center"/>
          </w:tcPr>
          <w:p w14:paraId="12E8565A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目标值</w:t>
            </w:r>
          </w:p>
        </w:tc>
        <w:tc>
          <w:tcPr>
            <w:tcW w:w="2478" w:type="dxa"/>
            <w:shd w:val="clear" w:color="auto" w:fill="F1F1F1" w:themeFill="background1" w:themeFillShade="F2"/>
            <w:vAlign w:val="center"/>
          </w:tcPr>
          <w:p w14:paraId="1708F3A0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说明/支撑材料</w:t>
            </w:r>
          </w:p>
        </w:tc>
      </w:tr>
      <w:tr w14:paraId="1EEB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 w14:paraId="7E8B5E37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EFF2FE7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新增实训项目数（个）</w:t>
            </w:r>
          </w:p>
        </w:tc>
        <w:tc>
          <w:tcPr>
            <w:tcW w:w="3445" w:type="dxa"/>
            <w:shd w:val="clear" w:color="auto" w:fill="auto"/>
            <w:vAlign w:val="center"/>
          </w:tcPr>
          <w:p w14:paraId="0B367ADC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14:paraId="0E743799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列出主要实训项目名称</w:t>
            </w:r>
          </w:p>
        </w:tc>
      </w:tr>
      <w:tr w14:paraId="1C466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 w14:paraId="208CC490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67424B98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覆盖核心课程数（门）</w:t>
            </w:r>
          </w:p>
        </w:tc>
        <w:tc>
          <w:tcPr>
            <w:tcW w:w="3445" w:type="dxa"/>
            <w:shd w:val="clear" w:color="auto" w:fill="auto"/>
            <w:vAlign w:val="center"/>
          </w:tcPr>
          <w:p w14:paraId="36A2E1EA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14:paraId="1E1AF86F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列出课程名称</w:t>
            </w:r>
          </w:p>
        </w:tc>
      </w:tr>
      <w:tr w14:paraId="23594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 w14:paraId="20A1731C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C1B0D8A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服务学生规模（人/年）</w:t>
            </w:r>
          </w:p>
        </w:tc>
        <w:tc>
          <w:tcPr>
            <w:tcW w:w="3445" w:type="dxa"/>
            <w:shd w:val="clear" w:color="auto" w:fill="auto"/>
            <w:vAlign w:val="center"/>
          </w:tcPr>
          <w:p w14:paraId="6A87D143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14:paraId="0EFB6DE8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涉及专业及年级</w:t>
            </w:r>
          </w:p>
        </w:tc>
      </w:tr>
      <w:tr w14:paraId="1BA6A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 w14:paraId="6F61BAE2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5EBD1A4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支撑技能竞赛（项）</w:t>
            </w:r>
          </w:p>
        </w:tc>
        <w:tc>
          <w:tcPr>
            <w:tcW w:w="3445" w:type="dxa"/>
            <w:shd w:val="clear" w:color="auto" w:fill="auto"/>
            <w:vAlign w:val="center"/>
          </w:tcPr>
          <w:p w14:paraId="3700BEE6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14:paraId="57FFE08C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竞赛名称及级别</w:t>
            </w:r>
          </w:p>
        </w:tc>
      </w:tr>
      <w:tr w14:paraId="345FF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 w14:paraId="590C5CC2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E9DC93A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社会服务/培训（人次）</w:t>
            </w:r>
          </w:p>
        </w:tc>
        <w:tc>
          <w:tcPr>
            <w:tcW w:w="3445" w:type="dxa"/>
            <w:shd w:val="clear" w:color="auto" w:fill="auto"/>
            <w:vAlign w:val="center"/>
          </w:tcPr>
          <w:p w14:paraId="369F2B8D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14:paraId="7753883B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对外服务项目</w:t>
            </w:r>
          </w:p>
        </w:tc>
      </w:tr>
      <w:tr w14:paraId="46061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 w14:paraId="2DAB4636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A1D2067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其他效益</w:t>
            </w:r>
          </w:p>
        </w:tc>
        <w:tc>
          <w:tcPr>
            <w:tcW w:w="3445" w:type="dxa"/>
            <w:shd w:val="clear" w:color="auto" w:fill="auto"/>
            <w:vAlign w:val="center"/>
          </w:tcPr>
          <w:p w14:paraId="271D6D03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14:paraId="136F58AE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产教融合、科研、双创等</w:t>
            </w:r>
          </w:p>
        </w:tc>
      </w:tr>
      <w:tr w14:paraId="0C066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 w14:paraId="2B3CA486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B30A6D4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综合效益说明</w:t>
            </w:r>
          </w:p>
        </w:tc>
        <w:tc>
          <w:tcPr>
            <w:tcW w:w="3445" w:type="dxa"/>
            <w:shd w:val="clear" w:color="auto" w:fill="auto"/>
            <w:vAlign w:val="center"/>
          </w:tcPr>
          <w:p w14:paraId="67156392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14:paraId="5479A2B2">
            <w:pPr>
              <w:shd w:val="clear"/>
              <w:spacing w:before="40" w:after="40"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建设当年及今后两年预期成效概述</w:t>
            </w:r>
          </w:p>
        </w:tc>
      </w:tr>
    </w:tbl>
    <w:p w14:paraId="391A02E9">
      <w:pPr>
        <w:spacing w:after="0"/>
        <w:ind w:firstLine="560"/>
        <w:jc w:val="left"/>
        <w:rPr>
          <w:rFonts w:hint="eastAsia" w:cs="仿宋"/>
          <w:color w:val="000000"/>
          <w:sz w:val="21"/>
          <w:szCs w:val="21"/>
          <w:lang w:val="en-US" w:eastAsia="zh-CN"/>
        </w:rPr>
      </w:pPr>
      <w:r>
        <w:rPr>
          <w:rFonts w:hint="eastAsia" w:cs="仿宋"/>
          <w:color w:val="000000"/>
          <w:sz w:val="21"/>
          <w:szCs w:val="21"/>
          <w:lang w:val="en-US" w:eastAsia="zh-CN"/>
        </w:rPr>
        <w:t>注：（1）此表供参考，可修改成效指标内容；（2）绩效目标须量化，用于填报《项目库备选项目汇总表》“绩效目标”栏。</w:t>
      </w:r>
    </w:p>
    <w:p w14:paraId="64CF678D">
      <w:pPr>
        <w:shd w:val="clear"/>
        <w:spacing w:before="120" w:after="80" w:line="276" w:lineRule="auto"/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 w:val="0"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五、学院内部治理情况（党政联席会议）</w:t>
      </w:r>
    </w:p>
    <w:p w14:paraId="602E6518">
      <w:pPr>
        <w:spacing w:after="0"/>
        <w:ind w:firstLine="0"/>
        <w:jc w:val="left"/>
      </w:pPr>
      <w:r>
        <w:rPr>
          <w:rFonts w:hint="eastAsia" w:ascii="仿宋" w:hAnsi="仿宋" w:eastAsia="仿宋" w:cs="仿宋"/>
          <w:color w:val="000000"/>
          <w:sz w:val="28"/>
          <w:lang w:eastAsia="zh-CN"/>
        </w:rPr>
        <w:t>本项目申报事项已经</w:t>
      </w:r>
      <w:r>
        <w:rPr>
          <w:rFonts w:hint="eastAsia" w:cs="仿宋"/>
          <w:color w:val="000000"/>
          <w:sz w:val="28"/>
          <w:lang w:val="en-US" w:eastAsia="zh-CN"/>
        </w:rPr>
        <w:t>二级</w:t>
      </w:r>
      <w:r>
        <w:rPr>
          <w:rFonts w:hint="eastAsia" w:ascii="仿宋" w:hAnsi="仿宋" w:eastAsia="仿宋" w:cs="仿宋"/>
          <w:color w:val="000000"/>
          <w:sz w:val="28"/>
          <w:lang w:eastAsia="zh-CN"/>
        </w:rPr>
        <w:t>学院党政联席会议审议。</w:t>
      </w:r>
    </w:p>
    <w:p w14:paraId="3CFAAE08">
      <w:pPr>
        <w:jc w:val="left"/>
      </w:pPr>
      <w:bookmarkStart w:id="1" w:name="会议地点_01"/>
      <w:r>
        <w:rPr>
          <w:rFonts w:hint="eastAsia" w:ascii="仿宋" w:hAnsi="仿宋" w:eastAsia="仿宋" w:cs="仿宋"/>
          <w:color w:val="000000"/>
          <w:sz w:val="28"/>
          <w:lang w:eastAsia="zh-CN"/>
        </w:rPr>
        <w:t>会议地点：</w:t>
      </w:r>
      <w:bookmarkEnd w:id="1"/>
    </w:p>
    <w:p w14:paraId="6879FFF2">
      <w:pPr>
        <w:spacing w:after="0"/>
        <w:ind w:firstLine="0"/>
        <w:jc w:val="left"/>
      </w:pPr>
      <w:r>
        <w:rPr>
          <w:rFonts w:hint="eastAsia" w:ascii="仿宋" w:hAnsi="仿宋" w:eastAsia="仿宋" w:cs="仿宋"/>
          <w:color w:val="000000"/>
          <w:sz w:val="28"/>
          <w:lang w:eastAsia="zh-CN"/>
        </w:rPr>
        <w:t>审议议题：审议</w:t>
      </w:r>
      <w:r>
        <w:rPr>
          <w:rFonts w:ascii="仿宋" w:hAnsi="仿宋"/>
          <w:color w:val="000000"/>
          <w:sz w:val="28"/>
        </w:rPr>
        <w:t>20</w:t>
      </w:r>
      <w:r>
        <w:rPr>
          <w:rFonts w:hint="eastAsia" w:ascii="仿宋" w:hAnsi="仿宋" w:eastAsia="仿宋" w:cs="仿宋"/>
          <w:color w:val="000000"/>
          <w:sz w:val="28"/>
          <w:lang w:eastAsia="zh-CN"/>
        </w:rPr>
        <w:t>＿＿年度实训室建设与设备采购预算申报事项</w:t>
      </w:r>
    </w:p>
    <w:p w14:paraId="1E273FB0">
      <w:pPr>
        <w:spacing w:after="0"/>
        <w:ind w:firstLine="0"/>
        <w:jc w:val="left"/>
      </w:pPr>
      <w:r>
        <w:rPr>
          <w:rFonts w:hint="eastAsia" w:ascii="仿宋" w:hAnsi="仿宋" w:eastAsia="仿宋" w:cs="仿宋"/>
          <w:color w:val="000000"/>
          <w:sz w:val="28"/>
          <w:lang w:eastAsia="zh-CN"/>
        </w:rPr>
        <w:t>会议结论：</w:t>
      </w:r>
      <w:r>
        <w:rPr>
          <w:rFonts w:ascii="仿宋" w:hAnsi="仿宋"/>
          <w:color w:val="000000"/>
          <w:sz w:val="28"/>
        </w:rPr>
        <w:t>□</w:t>
      </w:r>
      <w:r>
        <w:rPr>
          <w:rFonts w:hint="eastAsia" w:ascii="仿宋" w:hAnsi="仿宋" w:eastAsia="仿宋" w:cs="仿宋"/>
          <w:color w:val="000000"/>
          <w:sz w:val="28"/>
          <w:lang w:eastAsia="zh-CN"/>
        </w:rPr>
        <w:t>同意申报</w:t>
      </w:r>
      <w:r>
        <w:rPr>
          <w:rFonts w:hint="eastAsia" w:cs="仿宋"/>
          <w:color w:val="000000"/>
          <w:sz w:val="28"/>
          <w:lang w:val="en-US" w:eastAsia="zh-CN"/>
        </w:rPr>
        <w:t xml:space="preserve">       </w:t>
      </w:r>
      <w:r>
        <w:rPr>
          <w:rFonts w:ascii="仿宋" w:hAnsi="仿宋"/>
          <w:color w:val="000000"/>
          <w:sz w:val="28"/>
        </w:rPr>
        <w:t>□</w:t>
      </w:r>
      <w:r>
        <w:rPr>
          <w:rFonts w:hint="eastAsia" w:ascii="仿宋" w:hAnsi="仿宋" w:eastAsia="仿宋" w:cs="仿宋"/>
          <w:color w:val="000000"/>
          <w:sz w:val="28"/>
          <w:lang w:eastAsia="zh-CN"/>
        </w:rPr>
        <w:t>调整后同意</w:t>
      </w:r>
      <w:r>
        <w:rPr>
          <w:rFonts w:hint="eastAsia" w:cs="仿宋"/>
          <w:color w:val="000000"/>
          <w:sz w:val="28"/>
          <w:lang w:val="en-US" w:eastAsia="zh-CN"/>
        </w:rPr>
        <w:t xml:space="preserve">        </w:t>
      </w:r>
      <w:r>
        <w:rPr>
          <w:rFonts w:ascii="仿宋" w:hAnsi="仿宋"/>
          <w:color w:val="000000"/>
          <w:sz w:val="28"/>
        </w:rPr>
        <w:t>□</w:t>
      </w:r>
      <w:r>
        <w:rPr>
          <w:rFonts w:hint="eastAsia" w:ascii="仿宋" w:hAnsi="仿宋" w:eastAsia="仿宋" w:cs="仿宋"/>
          <w:color w:val="000000"/>
          <w:sz w:val="28"/>
          <w:lang w:eastAsia="zh-CN"/>
        </w:rPr>
        <w:t>不同意</w:t>
      </w:r>
    </w:p>
    <w:p w14:paraId="125F5FCE">
      <w:pPr>
        <w:jc w:val="left"/>
      </w:pPr>
      <w:bookmarkStart w:id="2" w:name="参会人员签字_01"/>
      <w:r>
        <w:rPr>
          <w:rFonts w:hint="eastAsia" w:ascii="仿宋" w:hAnsi="仿宋" w:eastAsia="仿宋" w:cs="仿宋"/>
          <w:color w:val="000000"/>
          <w:sz w:val="28"/>
          <w:lang w:eastAsia="zh-CN"/>
        </w:rPr>
        <w:t>参会人员签字：</w:t>
      </w:r>
      <w:bookmarkEnd w:id="2"/>
    </w:p>
    <w:p w14:paraId="2829C1B6">
      <w:pPr>
        <w:spacing w:after="60"/>
      </w:pPr>
    </w:p>
    <w:p w14:paraId="1AABF73C">
      <w:pPr>
        <w:spacing w:after="60"/>
      </w:pPr>
    </w:p>
    <w:sectPr>
      <w:headerReference r:id="rId5" w:type="default"/>
      <w:footerReference r:id="rId6" w:type="default"/>
      <w:pgSz w:w="11906" w:h="16838"/>
      <w:pgMar w:top="2098" w:right="1474" w:bottom="1984" w:left="1587" w:header="964" w:footer="73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5F54C">
    <w:pPr>
      <w:pStyle w:val="24"/>
      <w:tabs>
        <w:tab w:val="center" w:pos="4422"/>
        <w:tab w:val="right" w:pos="8845"/>
      </w:tabs>
    </w:pPr>
    <w:r>
      <w:tab/>
    </w:r>
    <w: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—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19AF2">
    <w:pPr>
      <w:pStyle w:val="25"/>
      <w:pBdr>
        <w:bottom w:val="single" w:color="auto" w:sz="4" w:space="0"/>
      </w:pBdr>
      <w:wordWrap w:val="0"/>
      <w:jc w:val="right"/>
      <w:rPr>
        <w:rFonts w:hint="eastAsia" w:eastAsia="仿宋"/>
        <w:lang w:val="en-US" w:eastAsia="zh-CN"/>
      </w:rPr>
    </w:pPr>
    <w:r>
      <w:rPr>
        <w:rFonts w:hint="eastAsia"/>
        <w:sz w:val="21"/>
        <w:szCs w:val="21"/>
        <w:lang w:val="en-US" w:eastAsia="zh-CN"/>
      </w:rPr>
      <w:t>湖南商务职业技术学院</w:t>
    </w:r>
    <w:r>
      <w:rPr>
        <w:rFonts w:hint="eastAsia"/>
        <w:lang w:val="en-US" w:eastAsia="zh-C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C63DCC"/>
    <w:rsid w:val="0B1047A7"/>
    <w:rsid w:val="11CD10A4"/>
    <w:rsid w:val="120C0FD8"/>
    <w:rsid w:val="13B72BE8"/>
    <w:rsid w:val="1A143656"/>
    <w:rsid w:val="1B9A67E7"/>
    <w:rsid w:val="223A3989"/>
    <w:rsid w:val="29BF01FC"/>
    <w:rsid w:val="3188700B"/>
    <w:rsid w:val="42A80185"/>
    <w:rsid w:val="45981CC7"/>
    <w:rsid w:val="52216150"/>
    <w:rsid w:val="57111CD0"/>
    <w:rsid w:val="5BC4239A"/>
    <w:rsid w:val="5F3B0796"/>
    <w:rsid w:val="68DE4B0E"/>
    <w:rsid w:val="6B89648A"/>
    <w:rsid w:val="6D812437"/>
    <w:rsid w:val="73C538EF"/>
    <w:rsid w:val="757302BE"/>
    <w:rsid w:val="777B216F"/>
    <w:rsid w:val="795D562E"/>
    <w:rsid w:val="7B3C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6" w:lineRule="auto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刘灿勋</cp:lastModifiedBy>
  <dcterms:modified xsi:type="dcterms:W3CDTF">2026-10-23T00:41:46Z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BBF77F04D0C845D3937F5797AAA7448D_12</vt:lpwstr>
  </property>
</Properties>
</file>