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Spec="center" w:tblpY="1458"/>
        <w:tblOverlap w:val="never"/>
        <w:tblW w:w="144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3"/>
        <w:gridCol w:w="1211"/>
        <w:gridCol w:w="964"/>
        <w:gridCol w:w="4725"/>
        <w:gridCol w:w="5042"/>
        <w:gridCol w:w="1514"/>
      </w:tblGrid>
      <w:tr w14:paraId="7241BC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  <w:jc w:val="center"/>
        </w:trPr>
        <w:tc>
          <w:tcPr>
            <w:tcW w:w="953" w:type="dxa"/>
            <w:vAlign w:val="center"/>
          </w:tcPr>
          <w:p w14:paraId="45BA43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序号</w:t>
            </w:r>
          </w:p>
        </w:tc>
        <w:tc>
          <w:tcPr>
            <w:tcW w:w="1211" w:type="dxa"/>
            <w:vAlign w:val="center"/>
          </w:tcPr>
          <w:p w14:paraId="5FC68BA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b/>
                <w:bCs/>
                <w:sz w:val="24"/>
                <w:szCs w:val="24"/>
              </w:rPr>
              <w:t>提交主体</w:t>
            </w:r>
          </w:p>
        </w:tc>
        <w:tc>
          <w:tcPr>
            <w:tcW w:w="964" w:type="dxa"/>
            <w:vAlign w:val="center"/>
          </w:tcPr>
          <w:p w14:paraId="7B5000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附件</w:t>
            </w:r>
          </w:p>
        </w:tc>
        <w:tc>
          <w:tcPr>
            <w:tcW w:w="4725" w:type="dxa"/>
            <w:vAlign w:val="center"/>
          </w:tcPr>
          <w:p w14:paraId="53BF71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材料名称</w:t>
            </w:r>
          </w:p>
        </w:tc>
        <w:tc>
          <w:tcPr>
            <w:tcW w:w="5042" w:type="dxa"/>
            <w:vAlign w:val="center"/>
          </w:tcPr>
          <w:p w14:paraId="483A411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  <w:tc>
          <w:tcPr>
            <w:tcW w:w="1514" w:type="dxa"/>
            <w:vAlign w:val="center"/>
          </w:tcPr>
          <w:p w14:paraId="239F14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vertAlign w:val="baseline"/>
                <w:lang w:val="en-US" w:eastAsia="zh-CN"/>
              </w:rPr>
              <w:t>操作指南</w:t>
            </w:r>
          </w:p>
        </w:tc>
      </w:tr>
      <w:tr w14:paraId="52A8F1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3" w:hRule="atLeast"/>
          <w:jc w:val="center"/>
        </w:trPr>
        <w:tc>
          <w:tcPr>
            <w:tcW w:w="953" w:type="dxa"/>
            <w:vAlign w:val="center"/>
          </w:tcPr>
          <w:p w14:paraId="03024A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11" w:type="dxa"/>
            <w:vMerge w:val="restart"/>
            <w:vAlign w:val="center"/>
          </w:tcPr>
          <w:p w14:paraId="24E83E6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0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二级学院</w:t>
            </w:r>
          </w:p>
        </w:tc>
        <w:tc>
          <w:tcPr>
            <w:tcW w:w="964" w:type="dxa"/>
            <w:vMerge w:val="restart"/>
            <w:vAlign w:val="center"/>
          </w:tcPr>
          <w:p w14:paraId="0E4A29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0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附件3</w:t>
            </w:r>
          </w:p>
          <w:p w14:paraId="45053A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全套原件  二级学院归档。</w:t>
            </w:r>
          </w:p>
        </w:tc>
        <w:tc>
          <w:tcPr>
            <w:tcW w:w="4725" w:type="dxa"/>
            <w:vMerge w:val="restart"/>
            <w:vAlign w:val="center"/>
          </w:tcPr>
          <w:p w14:paraId="556187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附3-1：xxx学院毕业设计选题汇总表（按指导教师升序排列）</w:t>
            </w:r>
          </w:p>
          <w:p w14:paraId="477CE0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0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附3-2：xxx学院毕业设计选题对照表（分专业）</w:t>
            </w:r>
          </w:p>
          <w:p w14:paraId="46D3B6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附3-3：xxx学院</w:t>
            </w:r>
            <w:r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毕业设计成绩汇总表（按专业名称升序排列）</w:t>
            </w:r>
          </w:p>
          <w:p w14:paraId="1ACC94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附3-4：xxx学院</w:t>
            </w:r>
            <w:r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学生毕业设计成果链接汇总表（按毕业证书编号升序排列）</w:t>
            </w:r>
          </w:p>
          <w:p w14:paraId="2D259A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outlineLvl w:val="0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附3-5：</w:t>
            </w:r>
            <w:r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xxx学院202</w:t>
            </w: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7</w:t>
            </w:r>
            <w:bookmarkStart w:id="0" w:name="_GoBack"/>
            <w:bookmarkEnd w:id="0"/>
            <w:r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届毕业生毕业设计具体工作计划与安排（模板）</w:t>
            </w:r>
          </w:p>
        </w:tc>
        <w:tc>
          <w:tcPr>
            <w:tcW w:w="5042" w:type="dxa"/>
            <w:vMerge w:val="restart"/>
            <w:vAlign w:val="center"/>
          </w:tcPr>
          <w:p w14:paraId="3816A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vertAlign w:val="baseline"/>
                <w:lang w:val="en-US" w:eastAsia="zh-CN"/>
              </w:rPr>
              <w:t>附3-1至 附3-5请</w:t>
            </w:r>
            <w:r>
              <w:rPr>
                <w:rFonts w:hint="default" w:ascii="仿宋_GB2312" w:hAnsi="仿宋_GB2312" w:eastAsia="仿宋_GB2312" w:cs="仿宋_GB2312"/>
                <w:color w:val="auto"/>
                <w:sz w:val="22"/>
                <w:szCs w:val="22"/>
                <w:vertAlign w:val="baseline"/>
                <w:lang w:val="en-US" w:eastAsia="zh-CN"/>
              </w:rPr>
              <w:t>从系统下载对应模板，填写完整后由二级学院加盖公章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vertAlign w:val="baseline"/>
                <w:lang w:val="en-US" w:eastAsia="zh-CN"/>
              </w:rPr>
              <w:t>，</w:t>
            </w:r>
            <w:r>
              <w:rPr>
                <w:rFonts w:hint="default" w:ascii="仿宋_GB2312" w:hAnsi="仿宋_GB2312" w:eastAsia="仿宋_GB2312" w:cs="仿宋_GB2312"/>
                <w:color w:val="auto"/>
                <w:sz w:val="22"/>
                <w:szCs w:val="22"/>
                <w:vertAlign w:val="baseline"/>
                <w:lang w:val="en-US" w:eastAsia="zh-CN"/>
              </w:rPr>
              <w:t>PDF 格式上传平台。</w:t>
            </w:r>
          </w:p>
          <w:p w14:paraId="460D32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0070C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70C0"/>
                <w:sz w:val="24"/>
                <w:szCs w:val="24"/>
                <w:highlight w:val="none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="仿宋_GB2312" w:hAnsi="仿宋_GB2312" w:eastAsia="仿宋_GB2312" w:cs="仿宋_GB2312"/>
                <w:color w:val="0070C0"/>
                <w:sz w:val="24"/>
                <w:szCs w:val="24"/>
                <w:highlight w:val="none"/>
                <w:vertAlign w:val="baseline"/>
                <w:lang w:val="en-US" w:eastAsia="zh-CN"/>
              </w:rPr>
              <w:instrText xml:space="preserve"> HYPERLINK "https://pract.zsmzs.cn/gwsx/12401" </w:instrText>
            </w:r>
            <w:r>
              <w:rPr>
                <w:rFonts w:hint="default" w:ascii="仿宋_GB2312" w:hAnsi="仿宋_GB2312" w:eastAsia="仿宋_GB2312" w:cs="仿宋_GB2312"/>
                <w:color w:val="0070C0"/>
                <w:sz w:val="24"/>
                <w:szCs w:val="24"/>
                <w:highlight w:val="none"/>
                <w:vertAlign w:val="baseline"/>
                <w:lang w:val="en-US" w:eastAsia="zh-CN"/>
              </w:rPr>
              <w:fldChar w:fldCharType="separate"/>
            </w:r>
            <w:r>
              <w:rPr>
                <w:rStyle w:val="5"/>
                <w:rFonts w:hint="default" w:ascii="仿宋_GB2312" w:hAnsi="仿宋_GB2312" w:eastAsia="仿宋_GB2312" w:cs="仿宋_GB2312"/>
                <w:color w:val="0070C0"/>
                <w:sz w:val="24"/>
                <w:szCs w:val="24"/>
                <w:highlight w:val="none"/>
                <w:vertAlign w:val="baseline"/>
                <w:lang w:val="en-US" w:eastAsia="zh-CN"/>
              </w:rPr>
              <w:t>https://pract.zsmzs.cn/gwsx/12401</w:t>
            </w:r>
            <w:r>
              <w:rPr>
                <w:rFonts w:hint="default" w:ascii="仿宋_GB2312" w:hAnsi="仿宋_GB2312" w:eastAsia="仿宋_GB2312" w:cs="仿宋_GB2312"/>
                <w:color w:val="0070C0"/>
                <w:sz w:val="24"/>
                <w:szCs w:val="24"/>
                <w:highlight w:val="none"/>
                <w:vertAlign w:val="baseline"/>
                <w:lang w:val="en-US" w:eastAsia="zh-CN"/>
              </w:rPr>
              <w:fldChar w:fldCharType="end"/>
            </w:r>
          </w:p>
          <w:p w14:paraId="4EF23F3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14" w:type="dxa"/>
            <w:vMerge w:val="restart"/>
            <w:vAlign w:val="center"/>
          </w:tcPr>
          <w:p w14:paraId="5BD847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2"/>
                <w:szCs w:val="22"/>
                <w:vertAlign w:val="baseline"/>
                <w:lang w:val="en-US" w:eastAsia="zh-CN"/>
              </w:rPr>
              <w:t>登录实践教学管理平台，平台已上传教务处、二级学院、指导教师、学生分角色操作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2"/>
                <w:szCs w:val="22"/>
                <w:vertAlign w:val="baseline"/>
                <w:lang w:val="en-US" w:eastAsia="zh-CN"/>
              </w:rPr>
              <w:t>流程</w:t>
            </w:r>
            <w:r>
              <w:rPr>
                <w:rFonts w:hint="default" w:ascii="仿宋_GB2312" w:hAnsi="仿宋_GB2312" w:eastAsia="仿宋_GB2312" w:cs="仿宋_GB2312"/>
                <w:b/>
                <w:bCs/>
                <w:color w:val="auto"/>
                <w:sz w:val="22"/>
                <w:szCs w:val="22"/>
                <w:vertAlign w:val="baseline"/>
                <w:lang w:val="en-US" w:eastAsia="zh-CN"/>
              </w:rPr>
              <w:t>，可供查阅</w:t>
            </w:r>
            <w:r>
              <w:rPr>
                <w:rFonts w:hint="default" w:ascii="仿宋_GB2312" w:hAnsi="仿宋_GB2312" w:eastAsia="仿宋_GB2312" w:cs="仿宋_GB2312"/>
                <w:color w:val="auto"/>
                <w:sz w:val="22"/>
                <w:szCs w:val="22"/>
                <w:vertAlign w:val="baseline"/>
                <w:lang w:val="en-US" w:eastAsia="zh-CN"/>
              </w:rPr>
              <w:t>。</w:t>
            </w:r>
          </w:p>
        </w:tc>
      </w:tr>
      <w:tr w14:paraId="105B58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2" w:hRule="atLeast"/>
          <w:jc w:val="center"/>
        </w:trPr>
        <w:tc>
          <w:tcPr>
            <w:tcW w:w="953" w:type="dxa"/>
            <w:vAlign w:val="center"/>
          </w:tcPr>
          <w:p w14:paraId="797CCF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211" w:type="dxa"/>
            <w:vMerge w:val="continue"/>
            <w:vAlign w:val="center"/>
          </w:tcPr>
          <w:p w14:paraId="4FD543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64" w:type="dxa"/>
            <w:vMerge w:val="continue"/>
            <w:vAlign w:val="center"/>
          </w:tcPr>
          <w:p w14:paraId="2ACE2B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725" w:type="dxa"/>
            <w:vMerge w:val="continue"/>
            <w:vAlign w:val="center"/>
          </w:tcPr>
          <w:p w14:paraId="7E6B84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042" w:type="dxa"/>
            <w:vMerge w:val="continue"/>
            <w:vAlign w:val="center"/>
          </w:tcPr>
          <w:p w14:paraId="6CE62C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</w:p>
        </w:tc>
        <w:tc>
          <w:tcPr>
            <w:tcW w:w="1514" w:type="dxa"/>
            <w:vMerge w:val="continue"/>
            <w:vAlign w:val="center"/>
          </w:tcPr>
          <w:p w14:paraId="054904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2"/>
                <w:szCs w:val="22"/>
                <w:highlight w:val="none"/>
                <w:vertAlign w:val="baseline"/>
                <w:lang w:val="en-US" w:eastAsia="zh-CN"/>
              </w:rPr>
            </w:pPr>
          </w:p>
        </w:tc>
      </w:tr>
      <w:tr w14:paraId="385AB3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  <w:jc w:val="center"/>
        </w:trPr>
        <w:tc>
          <w:tcPr>
            <w:tcW w:w="953" w:type="dxa"/>
            <w:vAlign w:val="center"/>
          </w:tcPr>
          <w:p w14:paraId="419FB2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211" w:type="dxa"/>
            <w:vMerge w:val="continue"/>
            <w:vAlign w:val="center"/>
          </w:tcPr>
          <w:p w14:paraId="1CA090D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964" w:type="dxa"/>
            <w:vMerge w:val="continue"/>
            <w:vAlign w:val="center"/>
          </w:tcPr>
          <w:p w14:paraId="3B9D5AF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4725" w:type="dxa"/>
            <w:vMerge w:val="continue"/>
            <w:vAlign w:val="center"/>
          </w:tcPr>
          <w:p w14:paraId="428690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042" w:type="dxa"/>
            <w:vMerge w:val="continue"/>
            <w:vAlign w:val="center"/>
          </w:tcPr>
          <w:p w14:paraId="3C558F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14" w:type="dxa"/>
            <w:vMerge w:val="continue"/>
            <w:vAlign w:val="center"/>
          </w:tcPr>
          <w:p w14:paraId="7AEC59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5120B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5" w:hRule="atLeast"/>
          <w:jc w:val="center"/>
        </w:trPr>
        <w:tc>
          <w:tcPr>
            <w:tcW w:w="953" w:type="dxa"/>
            <w:vAlign w:val="center"/>
          </w:tcPr>
          <w:p w14:paraId="76A7D1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211" w:type="dxa"/>
            <w:vMerge w:val="restart"/>
            <w:vAlign w:val="center"/>
          </w:tcPr>
          <w:p w14:paraId="7ED77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outlineLvl w:val="0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学生</w:t>
            </w:r>
          </w:p>
        </w:tc>
        <w:tc>
          <w:tcPr>
            <w:tcW w:w="964" w:type="dxa"/>
            <w:vMerge w:val="restart"/>
            <w:vAlign w:val="center"/>
          </w:tcPr>
          <w:p w14:paraId="043EA3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附件4</w:t>
            </w:r>
          </w:p>
          <w:p w14:paraId="2B6B7B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全套原件  二级学院归档。</w:t>
            </w:r>
          </w:p>
        </w:tc>
        <w:tc>
          <w:tcPr>
            <w:tcW w:w="4725" w:type="dxa"/>
            <w:vAlign w:val="center"/>
          </w:tcPr>
          <w:p w14:paraId="260ED94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附4-1：毕业设计任务书</w:t>
            </w:r>
          </w:p>
          <w:p w14:paraId="00590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附4-6：毕业设计作品文本格式（模板）</w:t>
            </w:r>
          </w:p>
          <w:p w14:paraId="26C4A7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042" w:type="dxa"/>
            <w:vAlign w:val="center"/>
          </w:tcPr>
          <w:p w14:paraId="63A6269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vertAlign w:val="baseline"/>
                <w:lang w:val="en-US" w:eastAsia="zh-CN"/>
              </w:rPr>
              <w:t>附4-1、附4-6</w:t>
            </w:r>
            <w:r>
              <w:rPr>
                <w:rFonts w:hint="default" w:ascii="仿宋_GB2312" w:hAnsi="仿宋_GB2312" w:eastAsia="仿宋_GB2312" w:cs="仿宋_GB2312"/>
                <w:color w:val="auto"/>
                <w:sz w:val="22"/>
                <w:szCs w:val="22"/>
                <w:vertAlign w:val="baseline"/>
                <w:lang w:val="en-US" w:eastAsia="zh-CN"/>
              </w:rPr>
              <w:t>请学生登录系统下载对应模板，规范填写后打印纸质版，完成签字、盖章手续，再将材料</w:t>
            </w: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vertAlign w:val="baseline"/>
                <w:lang w:val="en-US" w:eastAsia="zh-CN"/>
              </w:rPr>
              <w:t>转换成</w:t>
            </w:r>
            <w:r>
              <w:rPr>
                <w:rFonts w:hint="default" w:ascii="仿宋_GB2312" w:hAnsi="仿宋_GB2312" w:eastAsia="仿宋_GB2312" w:cs="仿宋_GB2312"/>
                <w:color w:val="auto"/>
                <w:sz w:val="22"/>
                <w:szCs w:val="22"/>
                <w:vertAlign w:val="baseline"/>
                <w:lang w:val="en-US" w:eastAsia="zh-CN"/>
              </w:rPr>
              <w:t>PDF 文件上传至管理平台。</w:t>
            </w:r>
          </w:p>
          <w:p w14:paraId="5721C7A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vertAlign w:val="baseline"/>
                <w:lang w:val="en-US" w:eastAsia="zh-CN"/>
              </w:rPr>
              <w:t>毕业设计资料上传平台时，文件名命名要统一、规范。例如：（张三）毕业设计任务书、（张三）毕业设计作品。</w:t>
            </w:r>
          </w:p>
          <w:p w14:paraId="0E00894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auto"/>
                <w:sz w:val="22"/>
                <w:szCs w:val="22"/>
                <w:vertAlign w:val="baseline"/>
                <w:lang w:val="en-US" w:eastAsia="zh-CN"/>
              </w:rPr>
              <w:t>依据教育厅工作要求，往届毕业生毕业设计全部按照 2027 届资料标准整理并线上提交。</w:t>
            </w:r>
          </w:p>
          <w:p w14:paraId="142E1C3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70C0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default" w:ascii="仿宋_GB2312" w:hAnsi="仿宋_GB2312" w:eastAsia="仿宋_GB2312" w:cs="仿宋_GB2312"/>
                <w:color w:val="0070C0"/>
                <w:sz w:val="24"/>
                <w:szCs w:val="24"/>
                <w:highlight w:val="none"/>
                <w:vertAlign w:val="baseline"/>
                <w:lang w:val="en-US" w:eastAsia="zh-CN"/>
              </w:rPr>
              <w:fldChar w:fldCharType="begin"/>
            </w:r>
            <w:r>
              <w:rPr>
                <w:rFonts w:hint="default" w:ascii="仿宋_GB2312" w:hAnsi="仿宋_GB2312" w:eastAsia="仿宋_GB2312" w:cs="仿宋_GB2312"/>
                <w:color w:val="0070C0"/>
                <w:sz w:val="24"/>
                <w:szCs w:val="24"/>
                <w:highlight w:val="none"/>
                <w:vertAlign w:val="baseline"/>
                <w:lang w:val="en-US" w:eastAsia="zh-CN"/>
              </w:rPr>
              <w:instrText xml:space="preserve"> HYPERLINK "https://pract.zsmzs.cn/gwsx/12401" </w:instrText>
            </w:r>
            <w:r>
              <w:rPr>
                <w:rFonts w:hint="default" w:ascii="仿宋_GB2312" w:hAnsi="仿宋_GB2312" w:eastAsia="仿宋_GB2312" w:cs="仿宋_GB2312"/>
                <w:color w:val="0070C0"/>
                <w:sz w:val="24"/>
                <w:szCs w:val="24"/>
                <w:highlight w:val="none"/>
                <w:vertAlign w:val="baseline"/>
                <w:lang w:val="en-US" w:eastAsia="zh-CN"/>
              </w:rPr>
              <w:fldChar w:fldCharType="separate"/>
            </w:r>
            <w:r>
              <w:rPr>
                <w:rStyle w:val="5"/>
                <w:rFonts w:hint="default" w:ascii="仿宋_GB2312" w:hAnsi="仿宋_GB2312" w:eastAsia="仿宋_GB2312" w:cs="仿宋_GB2312"/>
                <w:color w:val="0070C0"/>
                <w:sz w:val="24"/>
                <w:szCs w:val="24"/>
                <w:highlight w:val="none"/>
                <w:vertAlign w:val="baseline"/>
                <w:lang w:val="en-US" w:eastAsia="zh-CN"/>
              </w:rPr>
              <w:t>https://pract.zsmzs.cn/gwsx/12401</w:t>
            </w:r>
            <w:r>
              <w:rPr>
                <w:rFonts w:hint="default" w:ascii="仿宋_GB2312" w:hAnsi="仿宋_GB2312" w:eastAsia="仿宋_GB2312" w:cs="仿宋_GB2312"/>
                <w:color w:val="0070C0"/>
                <w:sz w:val="24"/>
                <w:szCs w:val="24"/>
                <w:highlight w:val="none"/>
                <w:vertAlign w:val="baseline"/>
                <w:lang w:val="en-US" w:eastAsia="zh-CN"/>
              </w:rPr>
              <w:fldChar w:fldCharType="end"/>
            </w:r>
          </w:p>
          <w:p w14:paraId="2876A42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14" w:type="dxa"/>
            <w:vMerge w:val="continue"/>
            <w:vAlign w:val="center"/>
          </w:tcPr>
          <w:p w14:paraId="258ED1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2"/>
                <w:szCs w:val="22"/>
                <w:vertAlign w:val="baseline"/>
                <w:lang w:val="en-US" w:eastAsia="zh-CN"/>
              </w:rPr>
            </w:pPr>
          </w:p>
        </w:tc>
      </w:tr>
      <w:tr w14:paraId="58A1C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2" w:hRule="atLeast"/>
          <w:jc w:val="center"/>
        </w:trPr>
        <w:tc>
          <w:tcPr>
            <w:tcW w:w="953" w:type="dxa"/>
            <w:vAlign w:val="center"/>
          </w:tcPr>
          <w:p w14:paraId="3E41F9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211" w:type="dxa"/>
            <w:vMerge w:val="continue"/>
            <w:vAlign w:val="center"/>
          </w:tcPr>
          <w:p w14:paraId="5A0E458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964" w:type="dxa"/>
            <w:vMerge w:val="continue"/>
            <w:vAlign w:val="center"/>
          </w:tcPr>
          <w:p w14:paraId="697041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</w:p>
        </w:tc>
        <w:tc>
          <w:tcPr>
            <w:tcW w:w="4725" w:type="dxa"/>
            <w:vAlign w:val="center"/>
          </w:tcPr>
          <w:p w14:paraId="628C04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附4-2：毕业设计指导记录表</w:t>
            </w:r>
          </w:p>
          <w:p w14:paraId="69CE05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附4-3：毕业设计评阅表</w:t>
            </w:r>
          </w:p>
          <w:p w14:paraId="2D6605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附4-4：毕业设计答辩记录表</w:t>
            </w:r>
          </w:p>
          <w:p w14:paraId="2DC0DA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附4-5：</w:t>
            </w:r>
            <w:r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  <w:t>毕业设计查重报告</w:t>
            </w:r>
          </w:p>
          <w:p w14:paraId="7D8BEB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5042" w:type="dxa"/>
            <w:vAlign w:val="center"/>
          </w:tcPr>
          <w:p w14:paraId="7B76C0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vertAlign w:val="baseline"/>
                <w:lang w:val="en-US" w:eastAsia="zh-CN"/>
              </w:rPr>
              <w:t>附4-2至 附4-5等全过程纸质资料须完整留存，各二级学院统一归档备存，无需线上平台上传。</w:t>
            </w:r>
          </w:p>
          <w:p w14:paraId="6D6C2CA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vertAlign w:val="baseline"/>
                <w:lang w:val="en-US" w:eastAsia="zh-CN"/>
              </w:rPr>
              <w:t>按照教育厅要求，往届毕业生的毕业设计资料需按照2027届的要求进行上传。</w:t>
            </w:r>
          </w:p>
        </w:tc>
        <w:tc>
          <w:tcPr>
            <w:tcW w:w="1514" w:type="dxa"/>
            <w:vMerge w:val="continue"/>
            <w:vAlign w:val="center"/>
          </w:tcPr>
          <w:p w14:paraId="4B60FE8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auto"/>
                <w:sz w:val="22"/>
                <w:szCs w:val="22"/>
                <w:vertAlign w:val="baseline"/>
                <w:lang w:val="en-US" w:eastAsia="zh-CN"/>
              </w:rPr>
            </w:pPr>
          </w:p>
        </w:tc>
      </w:tr>
    </w:tbl>
    <w:p w14:paraId="7F2B8765">
      <w:pPr>
        <w:jc w:val="left"/>
        <w:rPr>
          <w:b/>
          <w:bCs/>
        </w:rPr>
      </w:pPr>
      <w:r>
        <w:rPr>
          <w:rFonts w:hint="eastAsia"/>
          <w:color w:val="auto"/>
          <w:sz w:val="28"/>
          <w:szCs w:val="28"/>
        </w:rPr>
        <w:t>附件</w:t>
      </w:r>
      <w:r>
        <w:rPr>
          <w:rFonts w:hint="eastAsia"/>
          <w:color w:val="auto"/>
          <w:sz w:val="28"/>
          <w:szCs w:val="28"/>
          <w:lang w:val="en-US" w:eastAsia="zh-CN"/>
        </w:rPr>
        <w:t>1</w:t>
      </w:r>
      <w:r>
        <w:rPr>
          <w:rFonts w:hint="eastAsia"/>
          <w:color w:val="auto"/>
        </w:rPr>
        <w:t xml:space="preserve">   </w:t>
      </w:r>
      <w:r>
        <w:rPr>
          <w:rFonts w:hint="eastAsia"/>
          <w:color w:val="auto"/>
          <w:lang w:val="en-US" w:eastAsia="zh-CN"/>
        </w:rPr>
        <w:t xml:space="preserve">                          </w:t>
      </w:r>
      <w:r>
        <w:rPr>
          <w:rFonts w:hint="eastAsia"/>
          <w:b/>
          <w:bCs/>
          <w:color w:val="auto"/>
          <w:lang w:val="en-US" w:eastAsia="zh-CN"/>
        </w:rPr>
        <w:t xml:space="preserve">           </w:t>
      </w:r>
      <w:r>
        <w:rPr>
          <w:rFonts w:hint="eastAsia"/>
          <w:b/>
          <w:bCs/>
          <w:color w:val="auto"/>
          <w:sz w:val="32"/>
          <w:szCs w:val="32"/>
        </w:rPr>
        <w:t>2027届</w:t>
      </w:r>
      <w:r>
        <w:rPr>
          <w:rFonts w:hint="eastAsia"/>
          <w:b/>
          <w:bCs/>
          <w:color w:val="auto"/>
          <w:sz w:val="32"/>
          <w:szCs w:val="32"/>
          <w:lang w:val="en-US" w:eastAsia="zh-CN"/>
        </w:rPr>
        <w:t>毕业设计</w:t>
      </w:r>
      <w:r>
        <w:rPr>
          <w:rFonts w:hint="eastAsia"/>
          <w:b/>
          <w:bCs/>
          <w:color w:val="auto"/>
          <w:sz w:val="32"/>
          <w:szCs w:val="32"/>
        </w:rPr>
        <w:t>材料提交清单</w:t>
      </w:r>
    </w:p>
    <w:sectPr>
      <w:pgSz w:w="16838" w:h="11906" w:orient="landscape"/>
      <w:pgMar w:top="624" w:right="1134" w:bottom="624" w:left="113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331DAB"/>
    <w:rsid w:val="02685C0C"/>
    <w:rsid w:val="039447DF"/>
    <w:rsid w:val="040C25C7"/>
    <w:rsid w:val="045B4793"/>
    <w:rsid w:val="04910D1F"/>
    <w:rsid w:val="051536FE"/>
    <w:rsid w:val="05533CBE"/>
    <w:rsid w:val="056C5A14"/>
    <w:rsid w:val="05746676"/>
    <w:rsid w:val="0594016F"/>
    <w:rsid w:val="07153E89"/>
    <w:rsid w:val="0728596A"/>
    <w:rsid w:val="073C7668"/>
    <w:rsid w:val="07B368CE"/>
    <w:rsid w:val="082B7863"/>
    <w:rsid w:val="08564759"/>
    <w:rsid w:val="09DB3168"/>
    <w:rsid w:val="0A656ED5"/>
    <w:rsid w:val="0A7113D6"/>
    <w:rsid w:val="0B2C17A1"/>
    <w:rsid w:val="0BB91287"/>
    <w:rsid w:val="0BCD6AE0"/>
    <w:rsid w:val="0D110C4F"/>
    <w:rsid w:val="0E19281A"/>
    <w:rsid w:val="0ECA7307"/>
    <w:rsid w:val="102869DB"/>
    <w:rsid w:val="102962AF"/>
    <w:rsid w:val="1030763E"/>
    <w:rsid w:val="106018D4"/>
    <w:rsid w:val="10A2678D"/>
    <w:rsid w:val="117A14B8"/>
    <w:rsid w:val="118A3427"/>
    <w:rsid w:val="11E42DD6"/>
    <w:rsid w:val="12105979"/>
    <w:rsid w:val="12D60970"/>
    <w:rsid w:val="13386F35"/>
    <w:rsid w:val="13ED41C3"/>
    <w:rsid w:val="154F13FB"/>
    <w:rsid w:val="15A703A2"/>
    <w:rsid w:val="172D2B29"/>
    <w:rsid w:val="18F72867"/>
    <w:rsid w:val="1A6C3968"/>
    <w:rsid w:val="1AFF47DC"/>
    <w:rsid w:val="1B03607B"/>
    <w:rsid w:val="1C1442B7"/>
    <w:rsid w:val="1CF77E61"/>
    <w:rsid w:val="1D0647C1"/>
    <w:rsid w:val="1DAA4ED3"/>
    <w:rsid w:val="1EA96F39"/>
    <w:rsid w:val="1EE6018D"/>
    <w:rsid w:val="1F1840BF"/>
    <w:rsid w:val="1F244811"/>
    <w:rsid w:val="1F664E2A"/>
    <w:rsid w:val="1F680298"/>
    <w:rsid w:val="20D96C5F"/>
    <w:rsid w:val="21BE719F"/>
    <w:rsid w:val="21D63BCA"/>
    <w:rsid w:val="21DC5877"/>
    <w:rsid w:val="22036F26"/>
    <w:rsid w:val="23A75A11"/>
    <w:rsid w:val="24780825"/>
    <w:rsid w:val="25DA20CE"/>
    <w:rsid w:val="26BD2221"/>
    <w:rsid w:val="271E5E39"/>
    <w:rsid w:val="288602EB"/>
    <w:rsid w:val="28DD69DC"/>
    <w:rsid w:val="290A2CCA"/>
    <w:rsid w:val="296879F1"/>
    <w:rsid w:val="298E56A9"/>
    <w:rsid w:val="29A40999"/>
    <w:rsid w:val="29E03A2B"/>
    <w:rsid w:val="2A89415C"/>
    <w:rsid w:val="2ADB2B70"/>
    <w:rsid w:val="2AE8703B"/>
    <w:rsid w:val="2B157704"/>
    <w:rsid w:val="2C0003B4"/>
    <w:rsid w:val="2D265C3C"/>
    <w:rsid w:val="2D3C541C"/>
    <w:rsid w:val="2D502C75"/>
    <w:rsid w:val="2DEC6E42"/>
    <w:rsid w:val="2E162111"/>
    <w:rsid w:val="2E7D6224"/>
    <w:rsid w:val="2EDF0D06"/>
    <w:rsid w:val="30110DE2"/>
    <w:rsid w:val="3029612C"/>
    <w:rsid w:val="3058256D"/>
    <w:rsid w:val="30B871F5"/>
    <w:rsid w:val="32121F3E"/>
    <w:rsid w:val="32AC4DF2"/>
    <w:rsid w:val="32C97752"/>
    <w:rsid w:val="341E587B"/>
    <w:rsid w:val="34256C0A"/>
    <w:rsid w:val="3699743B"/>
    <w:rsid w:val="36BB3856"/>
    <w:rsid w:val="36E25286"/>
    <w:rsid w:val="37934041"/>
    <w:rsid w:val="37FF59C4"/>
    <w:rsid w:val="39456072"/>
    <w:rsid w:val="39A700C1"/>
    <w:rsid w:val="3A8B353F"/>
    <w:rsid w:val="3B697D24"/>
    <w:rsid w:val="3B9B5A04"/>
    <w:rsid w:val="3BA23236"/>
    <w:rsid w:val="3C1B2370"/>
    <w:rsid w:val="3D3D6D72"/>
    <w:rsid w:val="3F980BD8"/>
    <w:rsid w:val="3FCB06F5"/>
    <w:rsid w:val="3FE536F1"/>
    <w:rsid w:val="402C1320"/>
    <w:rsid w:val="40953369"/>
    <w:rsid w:val="430B346F"/>
    <w:rsid w:val="43A26514"/>
    <w:rsid w:val="44022AC4"/>
    <w:rsid w:val="44550E45"/>
    <w:rsid w:val="44F3065E"/>
    <w:rsid w:val="45F97EF6"/>
    <w:rsid w:val="472F7E75"/>
    <w:rsid w:val="47A57420"/>
    <w:rsid w:val="483D4758"/>
    <w:rsid w:val="489F6B33"/>
    <w:rsid w:val="48A44149"/>
    <w:rsid w:val="49746212"/>
    <w:rsid w:val="4A49144C"/>
    <w:rsid w:val="4B0B04B0"/>
    <w:rsid w:val="4B182BCD"/>
    <w:rsid w:val="4B1B0C0A"/>
    <w:rsid w:val="4B83273C"/>
    <w:rsid w:val="4BAD356E"/>
    <w:rsid w:val="4CD945DE"/>
    <w:rsid w:val="4ED137BE"/>
    <w:rsid w:val="4F751350"/>
    <w:rsid w:val="50504BB7"/>
    <w:rsid w:val="5076286F"/>
    <w:rsid w:val="508825A3"/>
    <w:rsid w:val="50F32123"/>
    <w:rsid w:val="524424F9"/>
    <w:rsid w:val="52DB10B0"/>
    <w:rsid w:val="54696247"/>
    <w:rsid w:val="54882B71"/>
    <w:rsid w:val="54FC530D"/>
    <w:rsid w:val="552B11F7"/>
    <w:rsid w:val="55E52C21"/>
    <w:rsid w:val="561623FF"/>
    <w:rsid w:val="56E542AB"/>
    <w:rsid w:val="57A2219C"/>
    <w:rsid w:val="57AA1051"/>
    <w:rsid w:val="57B679F5"/>
    <w:rsid w:val="57C57C38"/>
    <w:rsid w:val="57CD4D3F"/>
    <w:rsid w:val="586C27AA"/>
    <w:rsid w:val="5A4A01F0"/>
    <w:rsid w:val="5AEE394A"/>
    <w:rsid w:val="5B044F1C"/>
    <w:rsid w:val="5B865931"/>
    <w:rsid w:val="5C003935"/>
    <w:rsid w:val="5C6A6A7A"/>
    <w:rsid w:val="5D900CE9"/>
    <w:rsid w:val="5DEA03F9"/>
    <w:rsid w:val="5EBD3D5F"/>
    <w:rsid w:val="5F5F6BC4"/>
    <w:rsid w:val="60196D73"/>
    <w:rsid w:val="602A0F80"/>
    <w:rsid w:val="60FF240D"/>
    <w:rsid w:val="61377DF9"/>
    <w:rsid w:val="61F950AE"/>
    <w:rsid w:val="640E2967"/>
    <w:rsid w:val="64526CF8"/>
    <w:rsid w:val="648C045C"/>
    <w:rsid w:val="64E31858"/>
    <w:rsid w:val="65270184"/>
    <w:rsid w:val="66F347C2"/>
    <w:rsid w:val="67387F93"/>
    <w:rsid w:val="67E660D5"/>
    <w:rsid w:val="689B3B27"/>
    <w:rsid w:val="69534C42"/>
    <w:rsid w:val="699851AD"/>
    <w:rsid w:val="6A2922A9"/>
    <w:rsid w:val="6B607F4C"/>
    <w:rsid w:val="6C4E4249"/>
    <w:rsid w:val="6D54763D"/>
    <w:rsid w:val="6F5222A2"/>
    <w:rsid w:val="6F914B78"/>
    <w:rsid w:val="702459EC"/>
    <w:rsid w:val="70512559"/>
    <w:rsid w:val="70671D7D"/>
    <w:rsid w:val="707F0E75"/>
    <w:rsid w:val="721D0945"/>
    <w:rsid w:val="72337E0B"/>
    <w:rsid w:val="72AA660F"/>
    <w:rsid w:val="72EC0317"/>
    <w:rsid w:val="73B250BD"/>
    <w:rsid w:val="74C23A26"/>
    <w:rsid w:val="757F5473"/>
    <w:rsid w:val="75A4312B"/>
    <w:rsid w:val="77075720"/>
    <w:rsid w:val="77291B3A"/>
    <w:rsid w:val="776963DA"/>
    <w:rsid w:val="77707769"/>
    <w:rsid w:val="77E65C7D"/>
    <w:rsid w:val="78C54955"/>
    <w:rsid w:val="799C2A97"/>
    <w:rsid w:val="79F655C2"/>
    <w:rsid w:val="7A902583"/>
    <w:rsid w:val="7AAC0AB8"/>
    <w:rsid w:val="7B892BA7"/>
    <w:rsid w:val="7C4500FD"/>
    <w:rsid w:val="7C52743D"/>
    <w:rsid w:val="7CC04CEF"/>
    <w:rsid w:val="7CF14EA8"/>
    <w:rsid w:val="7D7004C3"/>
    <w:rsid w:val="7FD34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FollowedHyperlink"/>
    <w:basedOn w:val="4"/>
    <w:qFormat/>
    <w:uiPriority w:val="0"/>
    <w:rPr>
      <w:color w:val="800080"/>
      <w:u w:val="single"/>
    </w:rPr>
  </w:style>
  <w:style w:type="character" w:styleId="6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569</Words>
  <Characters>683</Characters>
  <Lines>0</Lines>
  <Paragraphs>0</Paragraphs>
  <TotalTime>6</TotalTime>
  <ScaleCrop>false</ScaleCrop>
  <LinksUpToDate>false</LinksUpToDate>
  <CharactersWithSpaces>733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2026-07-06T06:56:00Z</dcterms:created>
  <dc:creator>Administrator</dc:creator>
  <cp:lastModifiedBy>李玄</cp:lastModifiedBy>
  <dcterms:modified xsi:type="dcterms:W3CDTF">2026-07-09T02:32:08Z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eyJoZGlkIjoiMGVjZmQ0YmU0NjFmNTViNTRjM2QzN2VkMDkxYzExNDAiLCJ1c2VySWQiOiIxNDU1NTc5ODU3In0=</vt:lpwstr>
  </property>
  <property fmtid="{D5CDD505-2E9C-101B-9397-08002B2CF9AE}" pid="4" name="ICV">
    <vt:lpwstr>B006C95BC76B4051873747FA3D7EA8A2_13</vt:lpwstr>
  </property>
</Properties>
</file>